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THE KINGDOM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"When Kingdoms Collide"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Matthew 4:1-11</w:t>
      </w:r>
    </w:p>
    <w:p>
      <w:pPr>
        <w:pStyle w:val="Body"/>
        <w:bidi w:val="0"/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  <w:r>
        <w:rPr>
          <w:rFonts w:ascii="Georgia"/>
          <w:sz w:val="28"/>
          <w:szCs w:val="28"/>
          <w:rtl w:val="0"/>
          <w:lang w:val="en-US"/>
        </w:rPr>
        <w:t>Matthew 4:1-11. (READ)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When Kingdoms Collide: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tabs>
          <w:tab w:val="num" w:pos="360"/>
          <w:tab w:val="clear" w:pos="458"/>
        </w:tabs>
        <w:ind w:left="360" w:hanging="360"/>
        <w:rPr>
          <w:rFonts w:ascii="Georgia" w:cs="Georgia" w:hAnsi="Georgia" w:eastAsia="Georgia"/>
          <w:position w:val="0"/>
          <w:sz w:val="28"/>
          <w:szCs w:val="28"/>
          <w:u w:val="single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There is a battle for the hearts and souls of all people.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Temptation intensifies as Kingdom impact intensifies</w:t>
      </w:r>
      <w:r>
        <w:rPr>
          <w:rFonts w:ascii="Georgia"/>
          <w:sz w:val="28"/>
          <w:szCs w:val="28"/>
          <w:rtl w:val="0"/>
          <w:lang w:val="en-US"/>
        </w:rPr>
        <w:t xml:space="preserve"> (vs. 1-3a)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3. </w:t>
      </w:r>
      <w:r>
        <w:rPr>
          <w:rFonts w:ascii="Georgia"/>
          <w:sz w:val="28"/>
          <w:szCs w:val="28"/>
          <w:u w:val="single"/>
          <w:rtl w:val="0"/>
          <w:lang w:val="en-US"/>
        </w:rPr>
        <w:t>Jesus must be perfect in humanity to reign over humanity.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4. </w:t>
      </w:r>
      <w:r>
        <w:rPr>
          <w:rFonts w:ascii="Georgia"/>
          <w:sz w:val="28"/>
          <w:szCs w:val="28"/>
          <w:u w:val="single"/>
          <w:rtl w:val="0"/>
          <w:lang w:val="en-US"/>
        </w:rPr>
        <w:t>Satan's intention was for Jesus to bypass the cross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a) </w:t>
      </w:r>
      <w:r>
        <w:rPr>
          <w:rFonts w:ascii="Georgia"/>
          <w:i w:val="1"/>
          <w:iCs w:val="1"/>
          <w:sz w:val="28"/>
          <w:szCs w:val="28"/>
          <w:u w:val="single"/>
          <w:rtl w:val="0"/>
          <w:lang w:val="en-US"/>
        </w:rPr>
        <w:t>Questioned God's will</w:t>
      </w:r>
      <w:r>
        <w:rPr>
          <w:rFonts w:ascii="Georgia"/>
          <w:sz w:val="28"/>
          <w:szCs w:val="28"/>
          <w:rtl w:val="0"/>
          <w:lang w:val="en-US"/>
        </w:rPr>
        <w:t xml:space="preserve"> (vs. 3-4)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b) </w:t>
      </w:r>
      <w:r>
        <w:rPr>
          <w:rFonts w:ascii="Georgia"/>
          <w:i w:val="1"/>
          <w:iCs w:val="1"/>
          <w:sz w:val="28"/>
          <w:szCs w:val="28"/>
          <w:u w:val="single"/>
          <w:rtl w:val="0"/>
          <w:lang w:val="en-US"/>
        </w:rPr>
        <w:t>Questioned God's plan</w:t>
      </w:r>
      <w:r>
        <w:rPr>
          <w:rFonts w:ascii="Georgia"/>
          <w:sz w:val="28"/>
          <w:szCs w:val="28"/>
          <w:rtl w:val="0"/>
          <w:lang w:val="en-US"/>
        </w:rPr>
        <w:t xml:space="preserve"> (vs. 5-7)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Mark 10:6-9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6 But from the beginning of creation, 'God made them male and female.'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7 'Therefore a man shall leave his father and mother and hold fast to his wife,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8 and the two shall become one flesh.' So they are no longer two but one flesh.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9 What therefore God has joined together, let not man separate.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c) </w:t>
      </w:r>
      <w:r>
        <w:rPr>
          <w:rFonts w:ascii="Georgia"/>
          <w:i w:val="1"/>
          <w:iCs w:val="1"/>
          <w:sz w:val="28"/>
          <w:szCs w:val="28"/>
          <w:u w:val="single"/>
          <w:rtl w:val="0"/>
          <w:lang w:val="en-US"/>
        </w:rPr>
        <w:t xml:space="preserve">Questioned God's ways </w:t>
      </w:r>
      <w:r>
        <w:rPr>
          <w:rFonts w:ascii="Georgia"/>
          <w:sz w:val="28"/>
          <w:szCs w:val="28"/>
          <w:rtl w:val="0"/>
          <w:lang w:val="en-US"/>
        </w:rPr>
        <w:t>(vs. 8-10)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Satan's main objective is to supplant God and get you to make yourself the god of your life.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5. </w:t>
      </w:r>
      <w:r>
        <w:rPr>
          <w:rFonts w:ascii="Georgia"/>
          <w:sz w:val="28"/>
          <w:szCs w:val="28"/>
          <w:u w:val="single"/>
          <w:rtl w:val="0"/>
          <w:lang w:val="en-US"/>
        </w:rPr>
        <w:t>You can follow Jesus' example and live victoriously overcoming temptation</w:t>
      </w:r>
      <w:r>
        <w:rPr>
          <w:rFonts w:ascii="Georgia"/>
          <w:sz w:val="28"/>
          <w:szCs w:val="28"/>
          <w:rtl w:val="0"/>
          <w:lang w:val="en-US"/>
        </w:rPr>
        <w:t>.</w:t>
      </w:r>
    </w:p>
    <w:p>
      <w:pPr>
        <w:pStyle w:val="Body"/>
        <w:bidi w:val="0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Peter 2:21-23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21 For to this you have been called, because Christ also suffered for you, leaving you an example, so that you might follow in his steps.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22 He committed no sin, neither was deceit found in his mouth.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23 When he was reviled, he did not revile in return; when he suffered, he did not threaten, but continued entrusting himself to him who judges justly. </w:t>
      </w:r>
    </w:p>
    <w:p>
      <w:pPr>
        <w:pStyle w:val="Body"/>
      </w:pPr>
      <w:r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