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THE KINGDOM OF GOD</w:t>
      </w:r>
    </w:p>
    <w:p>
      <w:pPr>
        <w:pStyle w:val="Normal.0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Matthew 7:7-12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Matthew 7:7-12 (Read passage)</w:t>
      </w:r>
    </w:p>
    <w:p>
      <w:pPr>
        <w:pStyle w:val="Normal.0"/>
        <w:numPr>
          <w:ilvl w:val="0"/>
          <w:numId w:val="2"/>
        </w:numPr>
        <w:rPr>
          <w:rFonts w:ascii="Georgia" w:cs="Georgia" w:hAnsi="Georgia" w:eastAsia="Georgia"/>
          <w:b w:val="1"/>
          <w:bCs w:val="1"/>
          <w:sz w:val="28"/>
          <w:szCs w:val="28"/>
          <w:lang w:val="en-US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Eagerly pray to God (vs. 7-8)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Prayer is to be your first option not your last resort.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Persistently pray to God (vs. 7)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You will seek me and you will find me when you se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ek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me with all your heart.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Jeremiah 29:13</w:t>
      </w: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The period of time between the offering of our prayers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and His answer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is the crucible of life which shapes us into His image.</w:t>
      </w: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III.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Expectantly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pray to God (vs. 8)</w:t>
      </w:r>
    </w:p>
    <w:p>
      <w:pPr>
        <w:pStyle w:val="Normal.0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  <w:u w:val="single"/>
          <w:lang w:val="en-US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Obey God's commands</w:t>
      </w:r>
    </w:p>
    <w:p>
      <w:pPr>
        <w:pStyle w:val="Normal.0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"A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nd whatever we ask we receive from him, because we keep his commandments and do what pleases him.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- 1 John 3:22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2.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Submit to God's will</w:t>
      </w:r>
    </w:p>
    <w:p>
      <w:pPr>
        <w:pStyle w:val="Normal.0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"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And this is the confidence that we have toward him, that if we ask anything according to his will he hears us.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And if we know that he hears us in whatever we ask, we know that we have the requests that we have asked of him. - 1 John 5:14-15</w:t>
      </w:r>
    </w:p>
    <w:p>
      <w:pPr>
        <w:pStyle w:val="Normal.0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3.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Persevere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- Ask, seek, knock</w:t>
      </w: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IV. Embrace the Character of God (vs. 9-11)</w:t>
      </w:r>
    </w:p>
    <w:p>
      <w:pPr>
        <w:pStyle w:val="Normal.0"/>
        <w:numPr>
          <w:ilvl w:val="0"/>
          <w:numId w:val="5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Trustworthy </w:t>
      </w:r>
    </w:p>
    <w:p>
      <w:pPr>
        <w:pStyle w:val="Normal.0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Good </w:t>
      </w:r>
    </w:p>
    <w:p>
      <w:pPr>
        <w:pStyle w:val="Normal.0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Wise </w:t>
      </w:r>
    </w:p>
    <w:p>
      <w:pPr>
        <w:pStyle w:val="Normal.0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Accessible</w:t>
      </w:r>
    </w:p>
    <w:p>
      <w:pPr>
        <w:pStyle w:val="Normal.0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In control </w:t>
      </w:r>
    </w:p>
    <w:p>
      <w:pPr>
        <w:pStyle w:val="Normal.0"/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 V. Love and Serve others through the power of God (vs. 12)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Roman"/>
      <w:suff w:val="tab"/>
      <w:lvlText w:val="%1."/>
      <w:lvlJc w:val="left"/>
      <w:pPr>
        <w:ind w:left="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2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3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4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5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6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7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8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ettered">
    <w:name w:val="Lettered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