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A LIFE THAT MATTERS</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"Connect with Others"</w:t>
      </w:r>
    </w:p>
    <w:p>
      <w:pPr>
        <w:pStyle w:val="Body"/>
        <w:jc w:val="center"/>
        <w:rPr>
          <w:rFonts w:ascii="Georgia" w:cs="Georgia" w:hAnsi="Georgia" w:eastAsia="Georgia"/>
          <w:b w:val="1"/>
          <w:bCs w:val="1"/>
          <w:sz w:val="28"/>
          <w:szCs w:val="28"/>
        </w:rPr>
      </w:pPr>
      <w:r>
        <w:rPr>
          <w:rFonts w:ascii="Georgia" w:hAnsi="Georgia"/>
          <w:b w:val="1"/>
          <w:bCs w:val="1"/>
          <w:sz w:val="28"/>
          <w:szCs w:val="28"/>
          <w:rtl w:val="0"/>
          <w:lang w:val="en-US"/>
        </w:rPr>
        <w:t>Mark 12;29-31; I Thessalonians 2:8, 11-12</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I Corinthians 10:31, "So whether you eat or drink, or whatever you do, </w:t>
      </w:r>
      <w:r>
        <w:rPr>
          <w:rFonts w:ascii="Georgia" w:hAnsi="Georgia"/>
          <w:b w:val="1"/>
          <w:bCs w:val="1"/>
          <w:i w:val="1"/>
          <w:iCs w:val="1"/>
          <w:sz w:val="28"/>
          <w:szCs w:val="28"/>
          <w:u w:val="single"/>
          <w:rtl w:val="0"/>
          <w:lang w:val="en-US"/>
        </w:rPr>
        <w:t>do all to the glory of God</w:t>
      </w:r>
      <w:r>
        <w:rPr>
          <w:rFonts w:ascii="Georgia" w:hAnsi="Georgia"/>
          <w:b w:val="1"/>
          <w:bCs w:val="1"/>
          <w:i w:val="1"/>
          <w:iCs w:val="1"/>
          <w:sz w:val="28"/>
          <w:szCs w:val="28"/>
          <w:rtl w:val="0"/>
          <w:lang w:val="en-US"/>
        </w:rPr>
        <w:t xml:space="preserve">." </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 xml:space="preserve">Matthew 5:16, "In the same way let your light shine before others, so that they may see your good works, and </w:t>
      </w:r>
      <w:r>
        <w:rPr>
          <w:rFonts w:ascii="Georgia" w:hAnsi="Georgia"/>
          <w:b w:val="1"/>
          <w:bCs w:val="1"/>
          <w:i w:val="1"/>
          <w:iCs w:val="1"/>
          <w:sz w:val="28"/>
          <w:szCs w:val="28"/>
          <w:u w:val="single"/>
          <w:rtl w:val="0"/>
          <w:lang w:val="en-US"/>
        </w:rPr>
        <w:t>give glory to your Father who is in heaven</w:t>
      </w:r>
      <w:r>
        <w:rPr>
          <w:rFonts w:ascii="Georgia" w:hAnsi="Georgia"/>
          <w:b w:val="1"/>
          <w:bCs w:val="1"/>
          <w:i w:val="1"/>
          <w:iCs w:val="1"/>
          <w:sz w:val="28"/>
          <w:szCs w:val="28"/>
          <w:rtl w:val="0"/>
          <w:lang w:val="en-US"/>
        </w:rPr>
        <w:t>."</w:t>
      </w:r>
      <w:r>
        <w:rPr>
          <w:rFonts w:ascii="Georgia" w:hAnsi="Georgia"/>
          <w:b w:val="0"/>
          <w:bCs w:val="0"/>
          <w:i w:val="0"/>
          <w:iCs w:val="0"/>
          <w:sz w:val="28"/>
          <w:szCs w:val="28"/>
          <w:rtl w:val="0"/>
          <w:lang w:val="en-US"/>
        </w:rPr>
        <w:t xml:space="preserve"> (God's glory is known and praised)</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"A life that matters" aligns heart and actions to make God's glory known and praised.</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Shades mission statement: "Sending transformed people to influence their world for Christ." </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(Circle diagram)</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rPr>
        <w:t>Mark 12:29-3</w:t>
      </w:r>
      <w:r>
        <w:rPr>
          <w:rFonts w:ascii="Georgia" w:hAnsi="Georgia"/>
          <w:b w:val="1"/>
          <w:bCs w:val="1"/>
          <w:i w:val="1"/>
          <w:iCs w:val="1"/>
          <w:sz w:val="28"/>
          <w:szCs w:val="28"/>
          <w:rtl w:val="0"/>
          <w:lang w:val="en-US"/>
        </w:rPr>
        <w:t>1</w:t>
      </w:r>
    </w:p>
    <w:p>
      <w:pPr>
        <w:pStyle w:val="Body"/>
        <w:rPr>
          <w:rFonts w:ascii="Georgia" w:cs="Georgia" w:hAnsi="Georgia" w:eastAsia="Georgia"/>
          <w:b w:val="1"/>
          <w:bCs w:val="1"/>
          <w:i w:val="1"/>
          <w:iCs w:val="1"/>
          <w:sz w:val="28"/>
          <w:szCs w:val="28"/>
        </w:rPr>
      </w:pPr>
      <w:r>
        <w:rPr>
          <w:rFonts w:ascii="Georgia" w:hAnsi="Georgia" w:hint="default"/>
          <w:b w:val="1"/>
          <w:bCs w:val="1"/>
          <w:i w:val="1"/>
          <w:iCs w:val="1"/>
          <w:sz w:val="28"/>
          <w:szCs w:val="28"/>
          <w:rtl w:val="0"/>
        </w:rPr>
        <w:t>“</w:t>
      </w:r>
      <w:r>
        <w:rPr>
          <w:rFonts w:ascii="Georgia" w:hAnsi="Georgia"/>
          <w:b w:val="1"/>
          <w:bCs w:val="1"/>
          <w:i w:val="1"/>
          <w:iCs w:val="1"/>
          <w:sz w:val="28"/>
          <w:szCs w:val="28"/>
          <w:rtl w:val="0"/>
          <w:lang w:val="en-U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Pr>
          <w:rFonts w:ascii="Georgia" w:hAnsi="Georgia" w:hint="default"/>
          <w:b w:val="1"/>
          <w:bCs w:val="1"/>
          <w:i w:val="1"/>
          <w:iCs w:val="1"/>
          <w:sz w:val="28"/>
          <w:szCs w:val="28"/>
          <w:rtl w:val="0"/>
        </w:rPr>
        <w:t>”</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I Thessalonians 2:8, "</w:t>
      </w:r>
      <w:r>
        <w:rPr>
          <w:rFonts w:ascii="Georgia" w:hAnsi="Georgia"/>
          <w:b w:val="1"/>
          <w:bCs w:val="1"/>
          <w:i w:val="1"/>
          <w:iCs w:val="1"/>
          <w:sz w:val="28"/>
          <w:szCs w:val="28"/>
          <w:rtl w:val="0"/>
          <w:lang w:val="en-US"/>
        </w:rPr>
        <w:t>So, being affectionately desirous of you, we were ready to share with you not only the gospel of God but also our own selves, because you had become very dear to us.</w:t>
      </w:r>
      <w:r>
        <w:rPr>
          <w:rFonts w:ascii="Georgia" w:hAns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I Thessalonians 2:11-12, "</w:t>
      </w:r>
      <w:r>
        <w:rPr>
          <w:rFonts w:ascii="Georgia" w:hAnsi="Georgia"/>
          <w:b w:val="1"/>
          <w:bCs w:val="1"/>
          <w:i w:val="1"/>
          <w:iCs w:val="1"/>
          <w:sz w:val="28"/>
          <w:szCs w:val="28"/>
          <w:rtl w:val="0"/>
          <w:lang w:val="en-US"/>
        </w:rPr>
        <w:t>For you know how, like a father with his children,</w:t>
      </w:r>
      <w:r>
        <w:rPr>
          <w:rFonts w:ascii="Georgia" w:hAnsi="Georgia"/>
          <w:b w:val="1"/>
          <w:bCs w:val="1"/>
          <w:i w:val="1"/>
          <w:iCs w:val="1"/>
          <w:sz w:val="28"/>
          <w:szCs w:val="28"/>
          <w:rtl w:val="0"/>
          <w:lang w:val="en-US"/>
        </w:rPr>
        <w:t xml:space="preserve"> </w:t>
      </w:r>
      <w:r>
        <w:rPr>
          <w:rFonts w:ascii="Georgia" w:hAnsi="Georgia"/>
          <w:b w:val="1"/>
          <w:bCs w:val="1"/>
          <w:i w:val="1"/>
          <w:iCs w:val="1"/>
          <w:sz w:val="28"/>
          <w:szCs w:val="28"/>
          <w:rtl w:val="0"/>
          <w:lang w:val="en-US"/>
        </w:rPr>
        <w:t>we exhorted each one of you and encouraged you and charged you to walk in a manner worthy of God, who calls you into his own kingdom and glory</w:t>
      </w:r>
      <w:r>
        <w:rPr>
          <w:rFonts w:ascii="Georgia" w:hAnsi="Georgia"/>
          <w:b w:val="1"/>
          <w:bCs w:val="1"/>
          <w:i w:val="1"/>
          <w:iCs w:val="1"/>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 </w:t>
      </w:r>
    </w:p>
    <w:p>
      <w:pPr>
        <w:pStyle w:val="Body"/>
        <w:numPr>
          <w:ilvl w:val="0"/>
          <w:numId w:val="2"/>
        </w:numPr>
        <w:rPr>
          <w:rFonts w:ascii="Georgia" w:cs="Georgia" w:hAnsi="Georgia" w:eastAsia="Georgia"/>
          <w:b w:val="1"/>
          <w:bCs w:val="1"/>
          <w:sz w:val="28"/>
          <w:szCs w:val="28"/>
          <w:lang w:val="en-US"/>
        </w:rPr>
      </w:pPr>
      <w:r>
        <w:rPr>
          <w:rFonts w:ascii="Georgia" w:hAnsi="Georgia"/>
          <w:b w:val="1"/>
          <w:bCs w:val="1"/>
          <w:sz w:val="28"/>
          <w:szCs w:val="28"/>
          <w:rtl w:val="0"/>
          <w:lang w:val="en-US"/>
        </w:rPr>
        <w:t>Connect with others corporately - join a Sunday School class and/or a small group.</w:t>
      </w:r>
    </w:p>
    <w:p>
      <w:pPr>
        <w:pStyle w:val="Body"/>
        <w:rPr>
          <w:rFonts w:ascii="Georgia" w:cs="Georgia" w:hAnsi="Georgia" w:eastAsia="Georgia"/>
          <w:sz w:val="28"/>
          <w:szCs w:val="28"/>
        </w:rPr>
      </w:pPr>
    </w:p>
    <w:p>
      <w:pPr>
        <w:pStyle w:val="Body"/>
        <w:rPr>
          <w:rFonts w:ascii="Georgia" w:cs="Georgia" w:hAnsi="Georgia" w:eastAsia="Georgia"/>
          <w:b w:val="1"/>
          <w:bCs w:val="1"/>
          <w:sz w:val="28"/>
          <w:szCs w:val="28"/>
        </w:rPr>
      </w:pPr>
      <w:r>
        <w:rPr>
          <w:rFonts w:ascii="Georgia" w:hAnsi="Georgia"/>
          <w:b w:val="1"/>
          <w:bCs w:val="1"/>
          <w:sz w:val="28"/>
          <w:szCs w:val="28"/>
          <w:rtl w:val="0"/>
          <w:lang w:val="en-US"/>
        </w:rPr>
        <w:t>II. Connect with others individually</w:t>
      </w:r>
    </w:p>
    <w:p>
      <w:pPr>
        <w:pStyle w:val="Body"/>
        <w:rPr>
          <w:rFonts w:ascii="Georgia" w:cs="Georgia" w:hAnsi="Georgia" w:eastAsia="Georgia"/>
          <w:sz w:val="28"/>
          <w:szCs w:val="28"/>
        </w:rPr>
      </w:pPr>
    </w:p>
    <w:p>
      <w:pPr>
        <w:pStyle w:val="Body"/>
        <w:numPr>
          <w:ilvl w:val="0"/>
          <w:numId w:val="4"/>
        </w:numPr>
        <w:rPr>
          <w:rFonts w:ascii="Georgia" w:cs="Georgia" w:hAnsi="Georgia" w:eastAsia="Georgia"/>
          <w:sz w:val="28"/>
          <w:szCs w:val="28"/>
          <w:u w:val="single"/>
          <w:lang w:val="en-US"/>
        </w:rPr>
      </w:pPr>
      <w:r>
        <w:rPr>
          <w:rFonts w:ascii="Georgia" w:hAnsi="Georgia"/>
          <w:sz w:val="28"/>
          <w:szCs w:val="28"/>
          <w:u w:val="single"/>
          <w:rtl w:val="0"/>
          <w:lang w:val="en-US"/>
        </w:rPr>
        <w:t>Adjust motives: Give rather than take</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2. </w:t>
      </w:r>
      <w:r>
        <w:rPr>
          <w:rFonts w:ascii="Georgia" w:hAnsi="Georgia"/>
          <w:sz w:val="28"/>
          <w:szCs w:val="28"/>
          <w:u w:val="single"/>
          <w:rtl w:val="0"/>
          <w:lang w:val="en-US"/>
        </w:rPr>
        <w:t>Remove the mask: Be real</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3. </w:t>
      </w:r>
      <w:r>
        <w:rPr>
          <w:rFonts w:ascii="Georgia" w:hAnsi="Georgia"/>
          <w:sz w:val="28"/>
          <w:szCs w:val="28"/>
          <w:u w:val="single"/>
          <w:rtl w:val="0"/>
          <w:lang w:val="en-US"/>
        </w:rPr>
        <w:t>Share a meal: Take the initiative</w:t>
      </w:r>
      <w:r>
        <w:rPr>
          <w:rFonts w:ascii="Georgia" w:hAnsi="Georgia"/>
          <w:sz w:val="28"/>
          <w:szCs w:val="28"/>
          <w:rtl w:val="0"/>
          <w:lang w:val="en-US"/>
        </w:rPr>
        <w:t xml:space="preserve">. </w:t>
      </w: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4. </w:t>
      </w:r>
      <w:r>
        <w:rPr>
          <w:rFonts w:ascii="Georgia" w:hAnsi="Georgia"/>
          <w:sz w:val="28"/>
          <w:szCs w:val="28"/>
          <w:u w:val="single"/>
          <w:rtl w:val="0"/>
          <w:lang w:val="en-US"/>
        </w:rPr>
        <w:t>Peel the onion: Be accountable</w:t>
      </w:r>
      <w:r>
        <w:rPr>
          <w:rFonts w:ascii="Georgia" w:hAnsi="Georgia"/>
          <w:sz w:val="28"/>
          <w:szCs w:val="28"/>
          <w:rtl w:val="0"/>
          <w:lang w:val="en-US"/>
        </w:rPr>
        <w:t>.</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Proverbs 28:23, "Whoever rebukes a man will afterward find more favor than he who flatters with his tongue."</w:t>
      </w:r>
    </w:p>
    <w:p>
      <w:pPr>
        <w:pStyle w:val="Body"/>
        <w:rPr>
          <w:rFonts w:ascii="Georgia" w:cs="Georgia" w:hAnsi="Georgia" w:eastAsia="Georgia"/>
          <w:b w:val="1"/>
          <w:bCs w:val="1"/>
          <w:i w:val="1"/>
          <w:iCs w:val="1"/>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Proverbs 27:6, "Faithful are the wounds of a friend."</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5. </w:t>
      </w:r>
      <w:r>
        <w:rPr>
          <w:rFonts w:ascii="Georgia" w:hAnsi="Georgia"/>
          <w:sz w:val="28"/>
          <w:szCs w:val="28"/>
          <w:u w:val="single"/>
          <w:rtl w:val="0"/>
          <w:lang w:val="en-US"/>
        </w:rPr>
        <w:t>Get a 2:00 AM friend</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Proverbs 18:24b, "But there is a friend that sticks closer than a brother."</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r>
        <w:rPr>
          <w:rFonts w:ascii="Georgia" w:hAnsi="Georgia"/>
          <w:sz w:val="28"/>
          <w:szCs w:val="28"/>
          <w:rtl w:val="0"/>
          <w:lang w:val="en-US"/>
        </w:rPr>
        <w:t xml:space="preserve">6. </w:t>
      </w:r>
      <w:r>
        <w:rPr>
          <w:rFonts w:ascii="Georgia" w:hAnsi="Georgia"/>
          <w:sz w:val="28"/>
          <w:szCs w:val="28"/>
          <w:u w:val="single"/>
          <w:rtl w:val="0"/>
          <w:lang w:val="en-US"/>
        </w:rPr>
        <w:t>Be a Mentor: Invest in others</w:t>
      </w:r>
    </w:p>
    <w:p>
      <w:pPr>
        <w:pStyle w:val="Body"/>
        <w:rPr>
          <w:rFonts w:ascii="Georgia" w:cs="Georgia" w:hAnsi="Georgia" w:eastAsia="Georgia"/>
          <w:sz w:val="28"/>
          <w:szCs w:val="28"/>
        </w:rPr>
      </w:pPr>
    </w:p>
    <w:p>
      <w:pPr>
        <w:pStyle w:val="Body"/>
        <w:rPr>
          <w:rFonts w:ascii="Georgia" w:cs="Georgia" w:hAnsi="Georgia" w:eastAsia="Georgia"/>
          <w:b w:val="1"/>
          <w:bCs w:val="1"/>
          <w:i w:val="1"/>
          <w:iCs w:val="1"/>
          <w:sz w:val="28"/>
          <w:szCs w:val="28"/>
        </w:rPr>
      </w:pPr>
      <w:r>
        <w:rPr>
          <w:rFonts w:ascii="Georgia" w:hAnsi="Georgia"/>
          <w:b w:val="1"/>
          <w:bCs w:val="1"/>
          <w:i w:val="1"/>
          <w:iCs w:val="1"/>
          <w:sz w:val="28"/>
          <w:szCs w:val="28"/>
          <w:rtl w:val="0"/>
          <w:lang w:val="en-US"/>
        </w:rPr>
        <w:t>Proverbs 27:17, "Iron sharpens iron, and one man sharpens another."</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i w:val="1"/>
          <w:iCs w:val="1"/>
          <w:sz w:val="28"/>
          <w:szCs w:val="28"/>
        </w:rPr>
      </w:pPr>
      <w:r>
        <w:rPr>
          <w:rFonts w:ascii="Georgia" w:hAnsi="Georgia"/>
          <w:i w:val="1"/>
          <w:iCs w:val="1"/>
          <w:sz w:val="28"/>
          <w:szCs w:val="28"/>
          <w:rtl w:val="0"/>
          <w:lang w:val="en-US"/>
        </w:rPr>
        <w:t>"If you haven't poured your life into others, your life ends with a period. Great Christians end with a comma." -- Chip Ingram</w:t>
      </w: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rPr>
          <w:rFonts w:ascii="Georgia" w:cs="Georgia" w:hAnsi="Georgia" w:eastAsia="Georgia"/>
          <w:sz w:val="28"/>
          <w:szCs w:val="28"/>
        </w:rPr>
      </w:pPr>
    </w:p>
    <w:p>
      <w:pPr>
        <w:pStyle w:val="Body"/>
      </w:pPr>
      <w:r>
        <w:rPr>
          <w:rFonts w:ascii="Georgia" w:cs="Georgia" w:hAnsi="Georgia" w:eastAsia="Georgia"/>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Harvard">
    <w:name w:val="Harvard"/>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