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LIVING LIFE TOGETHER</w:t>
      </w:r>
    </w:p>
    <w:p>
      <w:pPr>
        <w:pStyle w:val="Normal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"Building Bridges to Lasting Friendships"</w:t>
      </w:r>
    </w:p>
    <w:p>
      <w:pPr>
        <w:pStyle w:val="Normal"/>
        <w:jc w:val="center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 xml:space="preserve">Philemon 17-25                                                                                   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>(REVIEW)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>Refresher of hearts: Strong in your faith in Jesus Christ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ab/>
        <w:tab/>
        <w:t xml:space="preserve">     Sincere in your love for all people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ab/>
        <w:tab/>
        <w:t xml:space="preserve">     Superabound in your encouragement to others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Forgiveness: Seek forgiveness and extend forgiveness. </w:t>
      </w:r>
    </w:p>
    <w:p>
      <w:pPr>
        <w:pStyle w:val="Normal"/>
        <w:spacing w:after="0" w:line="240" w:lineRule="auto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Build</w:t>
      </w:r>
      <w:r>
        <w:rPr>
          <w:rFonts w:ascii="Georgia"/>
          <w:sz w:val="28"/>
          <w:szCs w:val="28"/>
          <w:u w:val="single"/>
          <w:rtl w:val="0"/>
          <w:lang w:val="en-US"/>
        </w:rPr>
        <w:t>ing</w:t>
      </w:r>
      <w:r>
        <w:rPr>
          <w:rFonts w:ascii="Georgia"/>
          <w:sz w:val="28"/>
          <w:szCs w:val="28"/>
          <w:u w:val="single"/>
          <w:rtl w:val="0"/>
          <w:lang w:val="en-US"/>
        </w:rPr>
        <w:t xml:space="preserve"> bridges </w:t>
      </w:r>
      <w:r>
        <w:rPr>
          <w:rFonts w:ascii="Georgia"/>
          <w:sz w:val="28"/>
          <w:szCs w:val="28"/>
          <w:u w:val="single"/>
          <w:rtl w:val="0"/>
          <w:lang w:val="en-US"/>
        </w:rPr>
        <w:t>to lasting friendships</w:t>
      </w:r>
      <w:r>
        <w:rPr>
          <w:rFonts w:ascii="Georgia"/>
          <w:sz w:val="28"/>
          <w:szCs w:val="28"/>
          <w:rtl w:val="0"/>
          <w:lang w:val="en-US"/>
        </w:rPr>
        <w:t>:</w:t>
      </w:r>
    </w:p>
    <w:p>
      <w:pPr>
        <w:pStyle w:val="Normal"/>
        <w:spacing w:after="0" w:line="240" w:lineRule="auto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I. Sacrificial Commitment (vs. 17-19a)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II. Playful Motivation (vs. 19b-21)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>Onesimus</w:t>
      </w:r>
      <w:r>
        <w:rPr>
          <w:rFonts w:hAnsi="Arial Unicode MS" w:hint="default"/>
          <w:sz w:val="28"/>
          <w:szCs w:val="28"/>
          <w:rtl w:val="0"/>
          <w:lang w:val="en-US"/>
        </w:rPr>
        <w:t xml:space="preserve">’ </w:t>
      </w:r>
      <w:r>
        <w:rPr>
          <w:rFonts w:ascii="Georgia"/>
          <w:sz w:val="28"/>
          <w:szCs w:val="28"/>
          <w:rtl w:val="0"/>
          <w:lang w:val="en-US"/>
        </w:rPr>
        <w:t>nam</w:t>
      </w:r>
      <w:r>
        <w:rPr>
          <w:rFonts w:ascii="Georgia"/>
          <w:sz w:val="28"/>
          <w:szCs w:val="28"/>
          <w:rtl w:val="0"/>
          <w:lang w:val="en-US"/>
        </w:rPr>
        <w:t xml:space="preserve">e </w:t>
      </w:r>
      <w:r>
        <w:rPr>
          <w:rFonts w:ascii="Georgia"/>
          <w:sz w:val="28"/>
          <w:szCs w:val="28"/>
          <w:rtl w:val="0"/>
          <w:lang w:val="en-US"/>
        </w:rPr>
        <w:t xml:space="preserve">means </w:t>
      </w:r>
      <w:r>
        <w:rPr>
          <w:rFonts w:hAnsi="Arial Unicode MS" w:hint="default"/>
          <w:sz w:val="28"/>
          <w:szCs w:val="28"/>
          <w:rtl w:val="0"/>
          <w:lang w:val="en-US"/>
        </w:rPr>
        <w:t>“</w:t>
      </w:r>
      <w:r>
        <w:rPr>
          <w:rFonts w:ascii="Georgia"/>
          <w:sz w:val="28"/>
          <w:szCs w:val="28"/>
          <w:rtl w:val="0"/>
          <w:lang w:val="en-US"/>
        </w:rPr>
        <w:t>useful; profitable</w:t>
      </w:r>
      <w:r>
        <w:rPr>
          <w:rFonts w:hAnsi="Arial Unicode MS" w:hint="default"/>
          <w:sz w:val="28"/>
          <w:szCs w:val="28"/>
          <w:rtl w:val="0"/>
          <w:lang w:val="en-US"/>
        </w:rPr>
        <w:t>”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hAnsi="Arial Unicode MS" w:hint="default"/>
          <w:sz w:val="28"/>
          <w:szCs w:val="28"/>
          <w:rtl w:val="0"/>
          <w:lang w:val="en-US"/>
        </w:rPr>
        <w:t>“</w:t>
      </w:r>
      <w:r>
        <w:rPr>
          <w:rFonts w:ascii="Georgia"/>
          <w:sz w:val="28"/>
          <w:szCs w:val="28"/>
          <w:rtl w:val="0"/>
          <w:lang w:val="en-US"/>
        </w:rPr>
        <w:t>oninemi</w:t>
      </w:r>
      <w:r>
        <w:rPr>
          <w:rFonts w:hAnsi="Arial Unicode MS" w:hint="default"/>
          <w:sz w:val="28"/>
          <w:szCs w:val="28"/>
          <w:rtl w:val="0"/>
          <w:lang w:val="en-US"/>
        </w:rPr>
        <w:t xml:space="preserve">” </w:t>
      </w:r>
      <w:r>
        <w:rPr>
          <w:rFonts w:ascii="Georgia"/>
          <w:sz w:val="28"/>
          <w:szCs w:val="28"/>
          <w:rtl w:val="0"/>
          <w:lang w:val="en-US"/>
        </w:rPr>
        <w:t xml:space="preserve">the same verb as </w:t>
      </w:r>
      <w:r>
        <w:rPr>
          <w:rFonts w:hAnsi="Arial Unicode MS" w:hint="default"/>
          <w:sz w:val="28"/>
          <w:szCs w:val="28"/>
          <w:rtl w:val="0"/>
          <w:lang w:val="en-US"/>
        </w:rPr>
        <w:t>“</w:t>
      </w:r>
      <w:r>
        <w:rPr>
          <w:rFonts w:ascii="Georgia"/>
          <w:sz w:val="28"/>
          <w:szCs w:val="28"/>
          <w:rtl w:val="0"/>
          <w:lang w:val="en-US"/>
        </w:rPr>
        <w:t>benefit</w:t>
      </w:r>
      <w:r>
        <w:rPr>
          <w:rFonts w:hAnsi="Arial Unicode MS" w:hint="default"/>
          <w:sz w:val="28"/>
          <w:szCs w:val="28"/>
          <w:rtl w:val="0"/>
          <w:lang w:val="en-US"/>
        </w:rPr>
        <w:t>”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III. Continuous Support (vs. 22)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IV. Interdependent Accountability (vs. 23-24)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Epaphras</w:t>
      </w:r>
      <w:r>
        <w:rPr>
          <w:rFonts w:ascii="Georgia"/>
          <w:sz w:val="28"/>
          <w:szCs w:val="28"/>
          <w:rtl w:val="0"/>
          <w:lang w:val="en-US"/>
        </w:rPr>
        <w:t xml:space="preserve"> - a prayer warrior.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Colossians 4:1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2 -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Epaphras, who is one of you, a servant of Christ Jesus, greets you, always struggling on your behalf in his prayers, that you may stand mature and fully assured in all the will of God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rPr>
          <w:rFonts w:ascii="Georgia" w:cs="Georgia" w:hAnsi="Georgia" w:eastAsia="Georgia"/>
          <w:b w:val="0"/>
          <w:bCs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 xml:space="preserve">Mark - </w:t>
      </w:r>
      <w:r>
        <w:rPr>
          <w:rFonts w:ascii="Georgia"/>
          <w:b w:val="0"/>
          <w:bCs w:val="0"/>
          <w:sz w:val="28"/>
          <w:szCs w:val="28"/>
          <w:rtl w:val="0"/>
          <w:lang w:val="en-US"/>
        </w:rPr>
        <w:t>one who understands forgiveness.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Aristarchus</w:t>
      </w:r>
      <w:r>
        <w:rPr>
          <w:rFonts w:hAnsi="Arial Unicode MS" w:hint="default"/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rFonts w:ascii="Georgia"/>
          <w:b w:val="0"/>
          <w:bCs w:val="0"/>
          <w:sz w:val="28"/>
          <w:szCs w:val="28"/>
          <w:rtl w:val="0"/>
          <w:lang w:val="en-US"/>
        </w:rPr>
        <w:t xml:space="preserve">Stand in the gap. </w:t>
      </w:r>
      <w:r>
        <w:rPr>
          <w:rFonts w:ascii="Georgi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 xml:space="preserve">Demas - </w:t>
      </w:r>
      <w:r>
        <w:rPr>
          <w:rFonts w:ascii="Georgia"/>
          <w:b w:val="0"/>
          <w:bCs w:val="0"/>
          <w:sz w:val="28"/>
          <w:szCs w:val="28"/>
          <w:rtl w:val="0"/>
          <w:lang w:val="en-US"/>
        </w:rPr>
        <w:t>co-worker.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Luke</w:t>
      </w:r>
      <w:r>
        <w:rPr>
          <w:rFonts w:ascii="Georgia"/>
          <w:sz w:val="28"/>
          <w:szCs w:val="28"/>
          <w:rtl w:val="0"/>
          <w:lang w:val="en-US"/>
        </w:rPr>
        <w:t xml:space="preserve"> - a doctor who went beyond house calls!  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V. Steadfast Loyalty (vs. 24)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II Timothy 4:10, "For Demas, in love with this present world, has deserted me and gone to Thessalonica.</w:t>
      </w:r>
      <w:r>
        <w:rPr>
          <w:rFonts w:ascii="Georgia"/>
          <w:sz w:val="28"/>
          <w:szCs w:val="28"/>
          <w:rtl w:val="0"/>
          <w:lang w:val="en-US"/>
        </w:rPr>
        <w:t xml:space="preserve">"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</w:p>
    <w:p>
      <w:pPr>
        <w:pStyle w:val="Normal"/>
        <w:rPr>
          <w:rFonts w:ascii="Georgia" w:cs="Georgia" w:hAnsi="Georgia" w:eastAsia="Georgia"/>
          <w:i w:val="1"/>
          <w:iCs w:val="1"/>
          <w:sz w:val="28"/>
          <w:szCs w:val="28"/>
        </w:rPr>
      </w:pP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