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KINGDOM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"Antidote for Anxiety"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Matthew 6:25-34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Kierkegaard, "No Grand Inquisitor has in readiness such terrible tortures as anxiety</w:t>
      </w:r>
      <w:r>
        <w:rPr>
          <w:rFonts w:ascii="Georgia" w:hAnsi="Georgia"/>
          <w:sz w:val="28"/>
          <w:szCs w:val="28"/>
          <w:rtl w:val="0"/>
          <w:lang w:val="en-US"/>
        </w:rPr>
        <w:t>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root of self-centered worry is a lack of trust in God.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Foundational Principles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1.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You are valuable to God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(vs. 25-30)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God knows what you need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(vs. 31-32)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 xml:space="preserve">God calls you to a higher lifestyle than worrying about material </w:t>
        <w:tab/>
      </w:r>
      <w:r>
        <w:rPr>
          <w:rFonts w:ascii="Georgia" w:cs="Georgia" w:hAnsi="Georgia" w:eastAsia="Georgia"/>
          <w:sz w:val="28"/>
          <w:szCs w:val="28"/>
        </w:rPr>
        <w:tab/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things</w:t>
      </w:r>
      <w:r>
        <w:rPr>
          <w:rFonts w:ascii="Georgia" w:hAnsi="Georgia"/>
          <w:sz w:val="28"/>
          <w:szCs w:val="28"/>
          <w:rtl w:val="0"/>
          <w:lang w:val="en-US"/>
        </w:rPr>
        <w:t>. (vs. 32)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4.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Don't waste energy being anxious about the future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(vs. 34)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Worry will not destroy tomorrow's trials, but it will sabotage our strength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today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</w:rPr>
        <w:t xml:space="preserve">.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George Macdonald: "No man ever sank under the burden of the day. It is when tomorrow's burden is added to the burden of today, that the weight is more than a man can bear."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II. Overcoming Anxiety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1.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Seek God's rule in your life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(6:33)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Take your eyes off yourself and do something for others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Remember Jesus has overcome the world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(John 16:33)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John 16:33, "I have said these things to you, that in me you may have peace. In the world you will have tribulation. But take heart: I have overcome the world."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4.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Pray about everything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(Philippians 4:6-7)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5.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Reflect on things that are excellent and wholesome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(vs. 8-9)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